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52A7E" w14:textId="1CB8A180" w:rsidR="00F32288" w:rsidRPr="00F32288" w:rsidRDefault="00F32288" w:rsidP="0069090E">
      <w:pPr>
        <w:jc w:val="center"/>
        <w:rPr>
          <w:lang w:val="fr-FR"/>
        </w:rPr>
      </w:pPr>
      <w:bookmarkStart w:id="0" w:name="_GoBack"/>
      <w:r w:rsidRPr="00F32288">
        <w:rPr>
          <w:lang w:val="fr-FR"/>
        </w:rPr>
        <w:t>L’opinion Renta</w:t>
      </w:r>
    </w:p>
    <w:p w14:paraId="59AC203A" w14:textId="77777777" w:rsidR="00F32288" w:rsidRDefault="00F32288" w:rsidP="0069090E">
      <w:pPr>
        <w:jc w:val="center"/>
        <w:rPr>
          <w:b/>
          <w:u w:val="single"/>
          <w:lang w:val="fr-FR"/>
        </w:rPr>
      </w:pPr>
    </w:p>
    <w:p w14:paraId="5C1E993A" w14:textId="42DE10DB" w:rsidR="001D6B92" w:rsidRPr="00466335" w:rsidRDefault="00466335" w:rsidP="0069090E">
      <w:pPr>
        <w:jc w:val="center"/>
        <w:rPr>
          <w:b/>
          <w:u w:val="single"/>
          <w:lang w:val="fr-FR"/>
        </w:rPr>
      </w:pPr>
      <w:r>
        <w:rPr>
          <w:b/>
          <w:u w:val="single"/>
          <w:lang w:val="fr-FR"/>
        </w:rPr>
        <w:t>L</w:t>
      </w:r>
      <w:r w:rsidR="0069090E" w:rsidRPr="00466335">
        <w:rPr>
          <w:b/>
          <w:u w:val="single"/>
          <w:lang w:val="fr-FR"/>
        </w:rPr>
        <w:t>e</w:t>
      </w:r>
      <w:r w:rsidR="00F32288">
        <w:rPr>
          <w:b/>
          <w:u w:val="single"/>
          <w:lang w:val="fr-FR"/>
        </w:rPr>
        <w:t xml:space="preserve"> B</w:t>
      </w:r>
      <w:r>
        <w:rPr>
          <w:b/>
          <w:u w:val="single"/>
          <w:lang w:val="fr-FR"/>
        </w:rPr>
        <w:t>udget</w:t>
      </w:r>
      <w:r w:rsidR="00F32288">
        <w:rPr>
          <w:b/>
          <w:u w:val="single"/>
          <w:lang w:val="fr-FR"/>
        </w:rPr>
        <w:t xml:space="preserve"> M</w:t>
      </w:r>
      <w:r w:rsidR="0069090E" w:rsidRPr="00466335">
        <w:rPr>
          <w:b/>
          <w:u w:val="single"/>
          <w:lang w:val="fr-FR"/>
        </w:rPr>
        <w:t>obilit</w:t>
      </w:r>
      <w:r w:rsidR="00F32288">
        <w:rPr>
          <w:b/>
          <w:u w:val="single"/>
          <w:lang w:val="fr-FR"/>
        </w:rPr>
        <w:t>é</w:t>
      </w:r>
    </w:p>
    <w:p w14:paraId="1CE91FC3" w14:textId="77777777" w:rsidR="007B7B28" w:rsidRPr="00466335" w:rsidRDefault="007B7B28" w:rsidP="007B7B28">
      <w:pPr>
        <w:rPr>
          <w:b/>
          <w:u w:val="single"/>
          <w:lang w:val="fr-FR"/>
        </w:rPr>
      </w:pPr>
    </w:p>
    <w:p w14:paraId="36743F93" w14:textId="77777777" w:rsidR="0069090E" w:rsidRPr="00466335" w:rsidRDefault="0069090E" w:rsidP="0069090E">
      <w:pPr>
        <w:jc w:val="center"/>
        <w:rPr>
          <w:b/>
          <w:u w:val="single"/>
          <w:lang w:val="fr-FR"/>
        </w:rPr>
      </w:pPr>
    </w:p>
    <w:p w14:paraId="3F95C5C4" w14:textId="5C9F8C67" w:rsidR="005F629C" w:rsidRPr="00466335" w:rsidRDefault="00466335" w:rsidP="009227CC">
      <w:pPr>
        <w:rPr>
          <w:color w:val="000000" w:themeColor="text1"/>
          <w:lang w:val="fr-FR"/>
        </w:rPr>
      </w:pPr>
      <w:r>
        <w:rPr>
          <w:lang w:val="fr-FR"/>
        </w:rPr>
        <w:t xml:space="preserve">Le secteur du </w:t>
      </w:r>
      <w:r w:rsidR="00970E22" w:rsidRPr="00466335">
        <w:rPr>
          <w:lang w:val="fr-FR"/>
        </w:rPr>
        <w:t>leasin</w:t>
      </w:r>
      <w:r w:rsidR="00C035CA" w:rsidRPr="00466335">
        <w:rPr>
          <w:lang w:val="fr-FR"/>
        </w:rPr>
        <w:t>g</w:t>
      </w:r>
      <w:r>
        <w:rPr>
          <w:lang w:val="fr-FR"/>
        </w:rPr>
        <w:t xml:space="preserve"> et de la location de voiture</w:t>
      </w:r>
      <w:r w:rsidR="00397F73">
        <w:rPr>
          <w:lang w:val="fr-FR"/>
        </w:rPr>
        <w:t>s</w:t>
      </w:r>
      <w:r w:rsidR="00932701" w:rsidRPr="00466335">
        <w:rPr>
          <w:lang w:val="fr-FR"/>
        </w:rPr>
        <w:t xml:space="preserve"> </w:t>
      </w:r>
      <w:r>
        <w:rPr>
          <w:b/>
          <w:lang w:val="fr-FR"/>
        </w:rPr>
        <w:t>soutient</w:t>
      </w:r>
      <w:r w:rsidR="00932701" w:rsidRPr="00466335">
        <w:rPr>
          <w:lang w:val="fr-FR"/>
        </w:rPr>
        <w:t xml:space="preserve"> </w:t>
      </w:r>
      <w:r>
        <w:rPr>
          <w:lang w:val="fr-FR"/>
        </w:rPr>
        <w:t>l</w:t>
      </w:r>
      <w:r w:rsidR="00932701" w:rsidRPr="00466335">
        <w:rPr>
          <w:lang w:val="fr-FR"/>
        </w:rPr>
        <w:t xml:space="preserve">e concept de </w:t>
      </w:r>
      <w:r>
        <w:rPr>
          <w:lang w:val="fr-FR"/>
        </w:rPr>
        <w:t>l’</w:t>
      </w:r>
      <w:r w:rsidR="00932701" w:rsidRPr="00466335">
        <w:rPr>
          <w:lang w:val="fr-FR"/>
        </w:rPr>
        <w:t>in</w:t>
      </w:r>
      <w:r>
        <w:rPr>
          <w:lang w:val="fr-FR"/>
        </w:rPr>
        <w:t xml:space="preserve">stauration d’un budget </w:t>
      </w:r>
      <w:r w:rsidR="00932701" w:rsidRPr="00466335">
        <w:rPr>
          <w:lang w:val="fr-FR"/>
        </w:rPr>
        <w:t>mobilit</w:t>
      </w:r>
      <w:r>
        <w:rPr>
          <w:lang w:val="fr-FR"/>
        </w:rPr>
        <w:t>é pour les entreprises</w:t>
      </w:r>
      <w:r w:rsidR="007B7B28" w:rsidRPr="00466335">
        <w:rPr>
          <w:lang w:val="fr-FR"/>
        </w:rPr>
        <w:t xml:space="preserve">. </w:t>
      </w:r>
      <w:r>
        <w:rPr>
          <w:lang w:val="fr-FR"/>
        </w:rPr>
        <w:t xml:space="preserve">Cette formule peut apporter une réponse adaptée au besoin de </w:t>
      </w:r>
      <w:r w:rsidR="007B7B28" w:rsidRPr="00466335">
        <w:rPr>
          <w:lang w:val="fr-FR"/>
        </w:rPr>
        <w:t>mobilit</w:t>
      </w:r>
      <w:r>
        <w:rPr>
          <w:lang w:val="fr-FR"/>
        </w:rPr>
        <w:t>é plus varié qu’auparavant des collaborateurs</w:t>
      </w:r>
      <w:r w:rsidR="007B7B28" w:rsidRPr="00466335">
        <w:rPr>
          <w:lang w:val="fr-FR"/>
        </w:rPr>
        <w:t>.</w:t>
      </w:r>
      <w:r w:rsidR="009227CC" w:rsidRPr="00466335">
        <w:rPr>
          <w:lang w:val="fr-FR"/>
        </w:rPr>
        <w:t xml:space="preserve"> </w:t>
      </w:r>
      <w:r>
        <w:rPr>
          <w:lang w:val="fr-FR"/>
        </w:rPr>
        <w:t xml:space="preserve">Le budget </w:t>
      </w:r>
      <w:r w:rsidR="005F629C" w:rsidRPr="00466335">
        <w:rPr>
          <w:lang w:val="fr-FR"/>
        </w:rPr>
        <w:t>mobilit</w:t>
      </w:r>
      <w:r>
        <w:rPr>
          <w:lang w:val="fr-FR"/>
        </w:rPr>
        <w:t xml:space="preserve">é ne peut en aucun cas être le </w:t>
      </w:r>
      <w:r w:rsidR="005F629C" w:rsidRPr="00466335">
        <w:rPr>
          <w:lang w:val="fr-FR"/>
        </w:rPr>
        <w:t>stigma</w:t>
      </w:r>
      <w:r>
        <w:rPr>
          <w:lang w:val="fr-FR"/>
        </w:rPr>
        <w:t>te</w:t>
      </w:r>
      <w:r w:rsidR="005F629C" w:rsidRPr="00466335">
        <w:rPr>
          <w:lang w:val="fr-FR"/>
        </w:rPr>
        <w:t xml:space="preserve"> </w:t>
      </w:r>
      <w:r>
        <w:rPr>
          <w:lang w:val="fr-FR"/>
        </w:rPr>
        <w:t>de la voiture de société</w:t>
      </w:r>
      <w:r w:rsidR="005F629C" w:rsidRPr="00466335">
        <w:rPr>
          <w:lang w:val="fr-FR"/>
        </w:rPr>
        <w:t>, ma</w:t>
      </w:r>
      <w:r>
        <w:rPr>
          <w:lang w:val="fr-FR"/>
        </w:rPr>
        <w:t xml:space="preserve">is doit </w:t>
      </w:r>
      <w:r w:rsidRPr="00466335">
        <w:rPr>
          <w:b/>
          <w:lang w:val="fr-FR"/>
        </w:rPr>
        <w:t>simplifier le recours à des</w:t>
      </w:r>
      <w:r>
        <w:rPr>
          <w:lang w:val="fr-FR"/>
        </w:rPr>
        <w:t xml:space="preserve"> </w:t>
      </w:r>
      <w:r w:rsidR="005F629C" w:rsidRPr="00466335">
        <w:rPr>
          <w:b/>
          <w:lang w:val="fr-FR"/>
        </w:rPr>
        <w:t>alternative</w:t>
      </w:r>
      <w:r>
        <w:rPr>
          <w:b/>
          <w:lang w:val="fr-FR"/>
        </w:rPr>
        <w:t>s</w:t>
      </w:r>
      <w:r w:rsidR="005F629C" w:rsidRPr="00466335">
        <w:rPr>
          <w:b/>
          <w:lang w:val="fr-FR"/>
        </w:rPr>
        <w:t xml:space="preserve"> </w:t>
      </w:r>
      <w:r>
        <w:rPr>
          <w:b/>
          <w:lang w:val="fr-FR"/>
        </w:rPr>
        <w:t>p</w:t>
      </w:r>
      <w:r w:rsidR="00E94133" w:rsidRPr="00466335">
        <w:rPr>
          <w:b/>
          <w:lang w:val="fr-FR"/>
        </w:rPr>
        <w:t>o</w:t>
      </w:r>
      <w:r>
        <w:rPr>
          <w:b/>
          <w:lang w:val="fr-FR"/>
        </w:rPr>
        <w:t>u</w:t>
      </w:r>
      <w:r w:rsidR="00E94133" w:rsidRPr="00466335">
        <w:rPr>
          <w:b/>
          <w:lang w:val="fr-FR"/>
        </w:rPr>
        <w:t xml:space="preserve">r </w:t>
      </w:r>
      <w:r>
        <w:rPr>
          <w:b/>
          <w:lang w:val="fr-FR"/>
        </w:rPr>
        <w:t>le collaborateur et l’employeur</w:t>
      </w:r>
      <w:r w:rsidR="00E94133" w:rsidRPr="00466335">
        <w:rPr>
          <w:b/>
          <w:color w:val="000000" w:themeColor="text1"/>
          <w:lang w:val="fr-FR"/>
        </w:rPr>
        <w:t>.</w:t>
      </w:r>
      <w:r w:rsidR="009227CC" w:rsidRPr="00466335">
        <w:rPr>
          <w:b/>
          <w:color w:val="000000" w:themeColor="text1"/>
          <w:lang w:val="fr-FR"/>
        </w:rPr>
        <w:t xml:space="preserve"> </w:t>
      </w:r>
      <w:r w:rsidR="007F5356">
        <w:rPr>
          <w:color w:val="000000" w:themeColor="text1"/>
          <w:lang w:val="fr-FR"/>
        </w:rPr>
        <w:t xml:space="preserve">En fin de compte, le budget </w:t>
      </w:r>
      <w:r w:rsidR="009227CC" w:rsidRPr="00466335">
        <w:rPr>
          <w:color w:val="000000" w:themeColor="text1"/>
          <w:lang w:val="fr-FR"/>
        </w:rPr>
        <w:t>mobilit</w:t>
      </w:r>
      <w:r w:rsidR="007F5356">
        <w:rPr>
          <w:color w:val="000000" w:themeColor="text1"/>
          <w:lang w:val="fr-FR"/>
        </w:rPr>
        <w:t xml:space="preserve">é vise à déclencher un changement de comportement </w:t>
      </w:r>
      <w:r w:rsidR="00397F73">
        <w:rPr>
          <w:color w:val="000000" w:themeColor="text1"/>
          <w:lang w:val="fr-FR"/>
        </w:rPr>
        <w:t>ainsi que</w:t>
      </w:r>
      <w:r w:rsidR="007F5356">
        <w:rPr>
          <w:color w:val="000000" w:themeColor="text1"/>
          <w:lang w:val="fr-FR"/>
        </w:rPr>
        <w:t xml:space="preserve"> l’adoption de moyens de transport et d’une</w:t>
      </w:r>
      <w:r w:rsidR="00397F73">
        <w:rPr>
          <w:color w:val="000000" w:themeColor="text1"/>
          <w:lang w:val="fr-FR"/>
        </w:rPr>
        <w:t xml:space="preserve"> chaîne de</w:t>
      </w:r>
      <w:r w:rsidR="007F5356">
        <w:rPr>
          <w:color w:val="000000" w:themeColor="text1"/>
          <w:lang w:val="fr-FR"/>
        </w:rPr>
        <w:t xml:space="preserve"> mobilité</w:t>
      </w:r>
      <w:r w:rsidR="007F5356" w:rsidRPr="00466335">
        <w:rPr>
          <w:color w:val="000000" w:themeColor="text1"/>
          <w:lang w:val="fr-FR"/>
        </w:rPr>
        <w:t xml:space="preserve"> </w:t>
      </w:r>
      <w:r w:rsidR="007F5356">
        <w:rPr>
          <w:color w:val="000000" w:themeColor="text1"/>
          <w:lang w:val="fr-FR"/>
        </w:rPr>
        <w:t>durable</w:t>
      </w:r>
      <w:r w:rsidR="00397F73">
        <w:rPr>
          <w:color w:val="000000" w:themeColor="text1"/>
          <w:lang w:val="fr-FR"/>
        </w:rPr>
        <w:t>s</w:t>
      </w:r>
      <w:r w:rsidR="007F5356">
        <w:rPr>
          <w:color w:val="000000" w:themeColor="text1"/>
          <w:lang w:val="fr-FR"/>
        </w:rPr>
        <w:t xml:space="preserve">, entraînant une diminution des embouteillages </w:t>
      </w:r>
      <w:r w:rsidR="00AB3497" w:rsidRPr="00466335">
        <w:rPr>
          <w:color w:val="000000" w:themeColor="text1"/>
          <w:lang w:val="fr-FR"/>
        </w:rPr>
        <w:t>(</w:t>
      </w:r>
      <w:r w:rsidR="007F5356">
        <w:rPr>
          <w:color w:val="000000" w:themeColor="text1"/>
          <w:lang w:val="fr-FR"/>
        </w:rPr>
        <w:t>sur les trajets domicile</w:t>
      </w:r>
      <w:r w:rsidR="005141C2" w:rsidRPr="00466335">
        <w:rPr>
          <w:color w:val="000000" w:themeColor="text1"/>
          <w:lang w:val="fr-FR"/>
        </w:rPr>
        <w:t>-</w:t>
      </w:r>
      <w:r w:rsidR="007F5356">
        <w:rPr>
          <w:color w:val="000000" w:themeColor="text1"/>
          <w:lang w:val="fr-FR"/>
        </w:rPr>
        <w:t>travail</w:t>
      </w:r>
      <w:r w:rsidR="00AB3497" w:rsidRPr="00466335">
        <w:rPr>
          <w:color w:val="000000" w:themeColor="text1"/>
          <w:lang w:val="fr-FR"/>
        </w:rPr>
        <w:t>)</w:t>
      </w:r>
      <w:r w:rsidR="005141C2" w:rsidRPr="00466335">
        <w:rPr>
          <w:color w:val="000000" w:themeColor="text1"/>
          <w:lang w:val="fr-FR"/>
        </w:rPr>
        <w:t xml:space="preserve">. </w:t>
      </w:r>
      <w:r w:rsidR="00312126" w:rsidRPr="00466335">
        <w:rPr>
          <w:color w:val="000000" w:themeColor="text1"/>
          <w:lang w:val="fr-FR"/>
        </w:rPr>
        <w:t xml:space="preserve"> </w:t>
      </w:r>
    </w:p>
    <w:p w14:paraId="3518FED3" w14:textId="77777777" w:rsidR="009227CC" w:rsidRPr="00466335" w:rsidRDefault="009227CC" w:rsidP="009227CC">
      <w:pPr>
        <w:rPr>
          <w:b/>
          <w:color w:val="000000" w:themeColor="text1"/>
          <w:lang w:val="fr-FR"/>
        </w:rPr>
      </w:pPr>
    </w:p>
    <w:p w14:paraId="1AF4A458" w14:textId="18440D39" w:rsidR="009227CC" w:rsidRPr="00466335" w:rsidRDefault="00CC2434" w:rsidP="009227CC">
      <w:pPr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 xml:space="preserve">Nos recommandations </w:t>
      </w:r>
      <w:r w:rsidR="005141C2" w:rsidRPr="00466335">
        <w:rPr>
          <w:color w:val="000000" w:themeColor="text1"/>
          <w:lang w:val="fr-FR"/>
        </w:rPr>
        <w:t>concr</w:t>
      </w:r>
      <w:r>
        <w:rPr>
          <w:color w:val="000000" w:themeColor="text1"/>
          <w:lang w:val="fr-FR"/>
        </w:rPr>
        <w:t>è</w:t>
      </w:r>
      <w:r w:rsidR="005141C2" w:rsidRPr="00466335">
        <w:rPr>
          <w:color w:val="000000" w:themeColor="text1"/>
          <w:lang w:val="fr-FR"/>
        </w:rPr>
        <w:t>te</w:t>
      </w:r>
      <w:r>
        <w:rPr>
          <w:color w:val="000000" w:themeColor="text1"/>
          <w:lang w:val="fr-FR"/>
        </w:rPr>
        <w:t>s </w:t>
      </w:r>
      <w:r w:rsidR="005141C2" w:rsidRPr="00466335">
        <w:rPr>
          <w:color w:val="000000" w:themeColor="text1"/>
          <w:lang w:val="fr-FR"/>
        </w:rPr>
        <w:t>:</w:t>
      </w:r>
    </w:p>
    <w:p w14:paraId="041DB39E" w14:textId="1EABE876" w:rsidR="00FC3128" w:rsidRPr="00466335" w:rsidRDefault="001B00CA" w:rsidP="00FC3128">
      <w:pPr>
        <w:pStyle w:val="Lijstalinea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Le cadre légal devrait viser à instaurer le budget </w:t>
      </w:r>
      <w:r w:rsidR="007B7B28" w:rsidRPr="00466335">
        <w:rPr>
          <w:lang w:val="fr-FR"/>
        </w:rPr>
        <w:t>mobilit</w:t>
      </w:r>
      <w:r>
        <w:rPr>
          <w:lang w:val="fr-FR"/>
        </w:rPr>
        <w:t>é</w:t>
      </w:r>
      <w:r w:rsidR="007B7B28" w:rsidRPr="00466335">
        <w:rPr>
          <w:lang w:val="fr-FR"/>
        </w:rPr>
        <w:t xml:space="preserve"> </w:t>
      </w:r>
      <w:r>
        <w:rPr>
          <w:lang w:val="fr-FR"/>
        </w:rPr>
        <w:t>pour</w:t>
      </w:r>
      <w:r w:rsidR="007B7B28" w:rsidRPr="00466335">
        <w:rPr>
          <w:lang w:val="fr-FR"/>
        </w:rPr>
        <w:t xml:space="preserve"> </w:t>
      </w:r>
      <w:r>
        <w:rPr>
          <w:b/>
          <w:lang w:val="fr-FR"/>
        </w:rPr>
        <w:t>un maximum de collaborateurs</w:t>
      </w:r>
      <w:r w:rsidR="007B7B28" w:rsidRPr="00466335">
        <w:rPr>
          <w:lang w:val="fr-FR"/>
        </w:rPr>
        <w:t>.</w:t>
      </w:r>
      <w:r w:rsidR="007847FA" w:rsidRPr="00466335">
        <w:rPr>
          <w:lang w:val="fr-FR"/>
        </w:rPr>
        <w:t xml:space="preserve"> </w:t>
      </w:r>
      <w:r>
        <w:rPr>
          <w:lang w:val="fr-FR"/>
        </w:rPr>
        <w:t>Il ne doit donc pas s’a</w:t>
      </w:r>
      <w:r w:rsidR="00397F73">
        <w:rPr>
          <w:lang w:val="fr-FR"/>
        </w:rPr>
        <w:t>pparenter</w:t>
      </w:r>
      <w:r>
        <w:rPr>
          <w:lang w:val="fr-FR"/>
        </w:rPr>
        <w:t xml:space="preserve"> à un système </w:t>
      </w:r>
      <w:r w:rsidR="007847FA" w:rsidRPr="00466335">
        <w:rPr>
          <w:lang w:val="fr-FR"/>
        </w:rPr>
        <w:t xml:space="preserve">exclusif </w:t>
      </w:r>
      <w:r>
        <w:rPr>
          <w:lang w:val="fr-FR"/>
        </w:rPr>
        <w:t>destiné aux employés bénéficiant aujourd’hui d’une voiture de société</w:t>
      </w:r>
      <w:r w:rsidR="007847FA" w:rsidRPr="00466335">
        <w:rPr>
          <w:lang w:val="fr-FR"/>
        </w:rPr>
        <w:t>, ma</w:t>
      </w:r>
      <w:r>
        <w:rPr>
          <w:lang w:val="fr-FR"/>
        </w:rPr>
        <w:t xml:space="preserve">is doit générer des </w:t>
      </w:r>
      <w:r w:rsidR="007847FA" w:rsidRPr="00466335">
        <w:rPr>
          <w:lang w:val="fr-FR"/>
        </w:rPr>
        <w:t>opportunit</w:t>
      </w:r>
      <w:r>
        <w:rPr>
          <w:lang w:val="fr-FR"/>
        </w:rPr>
        <w:t>és pour chaque collaborateur</w:t>
      </w:r>
      <w:r w:rsidR="007847FA" w:rsidRPr="00466335">
        <w:rPr>
          <w:lang w:val="fr-FR"/>
        </w:rPr>
        <w:t>.</w:t>
      </w:r>
    </w:p>
    <w:p w14:paraId="5E292304" w14:textId="11C5230E" w:rsidR="00281151" w:rsidRPr="00466335" w:rsidRDefault="001B00CA" w:rsidP="00281151">
      <w:pPr>
        <w:pStyle w:val="Lijstalinea"/>
        <w:numPr>
          <w:ilvl w:val="0"/>
          <w:numId w:val="1"/>
        </w:numPr>
        <w:rPr>
          <w:lang w:val="fr-FR"/>
        </w:rPr>
      </w:pPr>
      <w:r>
        <w:rPr>
          <w:lang w:val="fr-FR"/>
        </w:rPr>
        <w:t>L’</w:t>
      </w:r>
      <w:r w:rsidR="00281151" w:rsidRPr="00466335">
        <w:rPr>
          <w:b/>
          <w:lang w:val="fr-FR"/>
        </w:rPr>
        <w:t>e</w:t>
      </w:r>
      <w:r>
        <w:rPr>
          <w:b/>
          <w:lang w:val="fr-FR"/>
        </w:rPr>
        <w:t>mployeur</w:t>
      </w:r>
      <w:r w:rsidR="00281151" w:rsidRPr="00466335">
        <w:rPr>
          <w:lang w:val="fr-FR"/>
        </w:rPr>
        <w:t xml:space="preserve"> d</w:t>
      </w:r>
      <w:r>
        <w:rPr>
          <w:lang w:val="fr-FR"/>
        </w:rPr>
        <w:t xml:space="preserve">oit avoir la liberté de </w:t>
      </w:r>
      <w:r>
        <w:rPr>
          <w:b/>
          <w:lang w:val="fr-FR"/>
        </w:rPr>
        <w:t>déterminer</w:t>
      </w:r>
      <w:r w:rsidR="00281151" w:rsidRPr="00466335">
        <w:rPr>
          <w:lang w:val="fr-FR"/>
        </w:rPr>
        <w:t xml:space="preserve"> </w:t>
      </w:r>
      <w:r>
        <w:rPr>
          <w:lang w:val="fr-FR"/>
        </w:rPr>
        <w:t xml:space="preserve">si le budget </w:t>
      </w:r>
      <w:r w:rsidR="00281151" w:rsidRPr="00466335">
        <w:rPr>
          <w:lang w:val="fr-FR"/>
        </w:rPr>
        <w:t>mobilit</w:t>
      </w:r>
      <w:r>
        <w:rPr>
          <w:lang w:val="fr-FR"/>
        </w:rPr>
        <w:t>é peut uniquement être utilisé par le collaborateu</w:t>
      </w:r>
      <w:r w:rsidR="00397F73">
        <w:rPr>
          <w:lang w:val="fr-FR"/>
        </w:rPr>
        <w:t>r en pe</w:t>
      </w:r>
      <w:r>
        <w:rPr>
          <w:lang w:val="fr-FR"/>
        </w:rPr>
        <w:t>r</w:t>
      </w:r>
      <w:r w:rsidR="00397F73">
        <w:rPr>
          <w:lang w:val="fr-FR"/>
        </w:rPr>
        <w:t>sonne</w:t>
      </w:r>
      <w:r>
        <w:rPr>
          <w:lang w:val="fr-FR"/>
        </w:rPr>
        <w:t xml:space="preserve"> </w:t>
      </w:r>
      <w:r w:rsidR="00281151" w:rsidRPr="00466335">
        <w:rPr>
          <w:b/>
          <w:lang w:val="fr-FR"/>
        </w:rPr>
        <w:t>o</w:t>
      </w:r>
      <w:r>
        <w:rPr>
          <w:b/>
          <w:lang w:val="fr-FR"/>
        </w:rPr>
        <w:t>u également</w:t>
      </w:r>
      <w:r w:rsidR="00281151" w:rsidRPr="00466335">
        <w:rPr>
          <w:lang w:val="fr-FR"/>
        </w:rPr>
        <w:t xml:space="preserve"> </w:t>
      </w:r>
      <w:r>
        <w:rPr>
          <w:lang w:val="fr-FR"/>
        </w:rPr>
        <w:t>pa</w:t>
      </w:r>
      <w:r w:rsidR="00281151" w:rsidRPr="00466335">
        <w:rPr>
          <w:lang w:val="fr-FR"/>
        </w:rPr>
        <w:t xml:space="preserve">r </w:t>
      </w:r>
      <w:r>
        <w:rPr>
          <w:lang w:val="fr-FR"/>
        </w:rPr>
        <w:t>les</w:t>
      </w:r>
      <w:r w:rsidR="00281151" w:rsidRPr="00466335">
        <w:rPr>
          <w:lang w:val="fr-FR"/>
        </w:rPr>
        <w:t xml:space="preserve"> </w:t>
      </w:r>
      <w:r>
        <w:rPr>
          <w:b/>
          <w:lang w:val="fr-FR"/>
        </w:rPr>
        <w:t>m</w:t>
      </w:r>
      <w:r w:rsidR="00281151" w:rsidRPr="00466335">
        <w:rPr>
          <w:b/>
          <w:lang w:val="fr-FR"/>
        </w:rPr>
        <w:t>e</w:t>
      </w:r>
      <w:r>
        <w:rPr>
          <w:b/>
          <w:lang w:val="fr-FR"/>
        </w:rPr>
        <w:t>mbres de sa famille</w:t>
      </w:r>
      <w:r w:rsidR="00281151" w:rsidRPr="00466335">
        <w:rPr>
          <w:b/>
          <w:lang w:val="fr-FR"/>
        </w:rPr>
        <w:t xml:space="preserve"> </w:t>
      </w:r>
      <w:r w:rsidR="00281151" w:rsidRPr="00466335">
        <w:rPr>
          <w:lang w:val="fr-FR"/>
        </w:rPr>
        <w:t>d</w:t>
      </w:r>
      <w:r>
        <w:rPr>
          <w:lang w:val="fr-FR"/>
        </w:rPr>
        <w:t>omiciliés sous le même toit</w:t>
      </w:r>
      <w:r w:rsidR="00281151" w:rsidRPr="00466335">
        <w:rPr>
          <w:lang w:val="fr-FR"/>
        </w:rPr>
        <w:t>.</w:t>
      </w:r>
    </w:p>
    <w:p w14:paraId="7CD94F1E" w14:textId="707924E5" w:rsidR="00B72D9C" w:rsidRPr="00466335" w:rsidRDefault="0019559C" w:rsidP="00B72D9C">
      <w:pPr>
        <w:pStyle w:val="Lijstalinea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Le concept de </w:t>
      </w:r>
      <w:r w:rsidR="00C906D4" w:rsidRPr="00466335">
        <w:rPr>
          <w:lang w:val="fr-FR"/>
        </w:rPr>
        <w:t>mobilit</w:t>
      </w:r>
      <w:r>
        <w:rPr>
          <w:lang w:val="fr-FR"/>
        </w:rPr>
        <w:t xml:space="preserve">é n’implique plus seulement les ‘moyens de transport’ à la lumière des nouveaux </w:t>
      </w:r>
      <w:r w:rsidR="00397F73">
        <w:rPr>
          <w:lang w:val="fr-FR"/>
        </w:rPr>
        <w:t>développements</w:t>
      </w:r>
      <w:r w:rsidR="00002982" w:rsidRPr="00466335">
        <w:rPr>
          <w:lang w:val="fr-FR"/>
        </w:rPr>
        <w:t xml:space="preserve">. </w:t>
      </w:r>
      <w:r>
        <w:rPr>
          <w:lang w:val="fr-FR"/>
        </w:rPr>
        <w:t xml:space="preserve">Le concept de </w:t>
      </w:r>
      <w:r w:rsidR="00002982" w:rsidRPr="00466335">
        <w:rPr>
          <w:lang w:val="fr-FR"/>
        </w:rPr>
        <w:t>mobilit</w:t>
      </w:r>
      <w:r>
        <w:rPr>
          <w:lang w:val="fr-FR"/>
        </w:rPr>
        <w:t xml:space="preserve">é devrait s’entendre au </w:t>
      </w:r>
      <w:r>
        <w:rPr>
          <w:b/>
          <w:lang w:val="fr-FR"/>
        </w:rPr>
        <w:t xml:space="preserve">sens le plus large du terme et ne pas être interprété de manière </w:t>
      </w:r>
      <w:r w:rsidR="007253D4" w:rsidRPr="00466335">
        <w:rPr>
          <w:b/>
          <w:lang w:val="fr-FR"/>
        </w:rPr>
        <w:t>restricti</w:t>
      </w:r>
      <w:r>
        <w:rPr>
          <w:b/>
          <w:lang w:val="fr-FR"/>
        </w:rPr>
        <w:t>v</w:t>
      </w:r>
      <w:r w:rsidR="007253D4" w:rsidRPr="00466335">
        <w:rPr>
          <w:b/>
          <w:lang w:val="fr-FR"/>
        </w:rPr>
        <w:t>e</w:t>
      </w:r>
      <w:r>
        <w:rPr>
          <w:lang w:val="fr-FR"/>
        </w:rPr>
        <w:t>. De ce fait, il doit couvrir toute l’offre permettant de se déplacer</w:t>
      </w:r>
      <w:r w:rsidR="00002982" w:rsidRPr="00466335">
        <w:rPr>
          <w:lang w:val="fr-FR"/>
        </w:rPr>
        <w:t>, ma</w:t>
      </w:r>
      <w:r>
        <w:rPr>
          <w:lang w:val="fr-FR"/>
        </w:rPr>
        <w:t>is aussi les moyens permettant d’éviter des déplacements</w:t>
      </w:r>
      <w:r w:rsidR="00002982" w:rsidRPr="00466335">
        <w:rPr>
          <w:lang w:val="fr-FR"/>
        </w:rPr>
        <w:t xml:space="preserve"> </w:t>
      </w:r>
      <w:r>
        <w:rPr>
          <w:lang w:val="fr-FR"/>
        </w:rPr>
        <w:t>comme les coûts inhérents aux lieux de réunion ou de travail</w:t>
      </w:r>
      <w:r w:rsidR="00002982" w:rsidRPr="00466335">
        <w:rPr>
          <w:lang w:val="fr-FR"/>
        </w:rPr>
        <w:t xml:space="preserve"> flexible</w:t>
      </w:r>
      <w:r>
        <w:rPr>
          <w:lang w:val="fr-FR"/>
        </w:rPr>
        <w:t>s</w:t>
      </w:r>
      <w:r w:rsidR="008E68D5" w:rsidRPr="00466335">
        <w:rPr>
          <w:lang w:val="fr-FR"/>
        </w:rPr>
        <w:t xml:space="preserve">, </w:t>
      </w:r>
      <w:r>
        <w:rPr>
          <w:lang w:val="fr-FR"/>
        </w:rPr>
        <w:t xml:space="preserve">certains outils de </w:t>
      </w:r>
      <w:r w:rsidR="008E68D5" w:rsidRPr="00466335">
        <w:rPr>
          <w:lang w:val="fr-FR"/>
        </w:rPr>
        <w:t>communicati</w:t>
      </w:r>
      <w:r>
        <w:rPr>
          <w:lang w:val="fr-FR"/>
        </w:rPr>
        <w:t>on ou des instruments favorisant le télétravail</w:t>
      </w:r>
      <w:r w:rsidR="00A3408C" w:rsidRPr="00466335">
        <w:rPr>
          <w:lang w:val="fr-FR"/>
        </w:rPr>
        <w:t>.</w:t>
      </w:r>
      <w:r w:rsidR="00B72D9C" w:rsidRPr="00466335">
        <w:rPr>
          <w:lang w:val="fr-FR"/>
        </w:rPr>
        <w:t xml:space="preserve"> </w:t>
      </w:r>
      <w:r w:rsidR="007253D4" w:rsidRPr="00466335">
        <w:rPr>
          <w:lang w:val="fr-FR"/>
        </w:rPr>
        <w:t xml:space="preserve"> </w:t>
      </w:r>
    </w:p>
    <w:p w14:paraId="3BBE03E5" w14:textId="0F8CC131" w:rsidR="009E6C51" w:rsidRPr="00466335" w:rsidRDefault="0019559C" w:rsidP="00AE079C">
      <w:pPr>
        <w:pStyle w:val="Lijstalinea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Les déplacements purement professionnels réalisés pour le compte de son employeur doivent demeurer en dehors du champ d’application des règles </w:t>
      </w:r>
      <w:r w:rsidR="00B5139A" w:rsidRPr="00466335">
        <w:rPr>
          <w:lang w:val="fr-FR"/>
        </w:rPr>
        <w:t>sociale</w:t>
      </w:r>
      <w:r>
        <w:rPr>
          <w:lang w:val="fr-FR"/>
        </w:rPr>
        <w:t>s</w:t>
      </w:r>
      <w:r w:rsidR="00B5139A" w:rsidRPr="00466335">
        <w:rPr>
          <w:lang w:val="fr-FR"/>
        </w:rPr>
        <w:t xml:space="preserve"> e</w:t>
      </w:r>
      <w:r>
        <w:rPr>
          <w:lang w:val="fr-FR"/>
        </w:rPr>
        <w:t>t</w:t>
      </w:r>
      <w:r w:rsidR="00B5139A" w:rsidRPr="00466335">
        <w:rPr>
          <w:lang w:val="fr-FR"/>
        </w:rPr>
        <w:t xml:space="preserve"> fiscale</w:t>
      </w:r>
      <w:r>
        <w:rPr>
          <w:lang w:val="fr-FR"/>
        </w:rPr>
        <w:t>s</w:t>
      </w:r>
      <w:r w:rsidR="00B5139A" w:rsidRPr="00466335">
        <w:rPr>
          <w:lang w:val="fr-FR"/>
        </w:rPr>
        <w:t xml:space="preserve">. </w:t>
      </w:r>
      <w:r>
        <w:rPr>
          <w:lang w:val="fr-FR"/>
        </w:rPr>
        <w:t xml:space="preserve">Le cadre légal relatif au budget </w:t>
      </w:r>
      <w:r w:rsidR="00B5139A" w:rsidRPr="00466335">
        <w:rPr>
          <w:lang w:val="fr-FR"/>
        </w:rPr>
        <w:t>mobilit</w:t>
      </w:r>
      <w:r>
        <w:rPr>
          <w:lang w:val="fr-FR"/>
        </w:rPr>
        <w:t xml:space="preserve">é doit prendre en considération </w:t>
      </w:r>
      <w:r w:rsidR="00936AA6">
        <w:rPr>
          <w:lang w:val="fr-FR"/>
        </w:rPr>
        <w:t xml:space="preserve">tant les collaborateurs qui effectuent essentiellement des déplacements domicile-travail et des déplacements purement privés que les collaborateurs qui parcourent un grand nombre de kilomètres purement à des fins </w:t>
      </w:r>
      <w:r w:rsidR="00B5139A" w:rsidRPr="00466335">
        <w:rPr>
          <w:lang w:val="fr-FR"/>
        </w:rPr>
        <w:t>profession</w:t>
      </w:r>
      <w:r w:rsidR="00936AA6">
        <w:rPr>
          <w:lang w:val="fr-FR"/>
        </w:rPr>
        <w:t>n</w:t>
      </w:r>
      <w:r w:rsidR="00B5139A" w:rsidRPr="00466335">
        <w:rPr>
          <w:lang w:val="fr-FR"/>
        </w:rPr>
        <w:t>el</w:t>
      </w:r>
      <w:r w:rsidR="00936AA6">
        <w:rPr>
          <w:lang w:val="fr-FR"/>
        </w:rPr>
        <w:t>l</w:t>
      </w:r>
      <w:r w:rsidR="00B5139A" w:rsidRPr="00466335">
        <w:rPr>
          <w:lang w:val="fr-FR"/>
        </w:rPr>
        <w:t>e</w:t>
      </w:r>
      <w:r w:rsidR="00936AA6">
        <w:rPr>
          <w:lang w:val="fr-FR"/>
        </w:rPr>
        <w:t>s</w:t>
      </w:r>
      <w:r w:rsidR="00B5139A" w:rsidRPr="00466335">
        <w:rPr>
          <w:lang w:val="fr-FR"/>
        </w:rPr>
        <w:t>. D</w:t>
      </w:r>
      <w:r w:rsidR="00936AA6">
        <w:rPr>
          <w:lang w:val="fr-FR"/>
        </w:rPr>
        <w:t xml:space="preserve">e ce fait, nous proposons à la fois une réglementation qui peut comporter </w:t>
      </w:r>
      <w:r w:rsidR="00936AA6">
        <w:rPr>
          <w:b/>
          <w:lang w:val="fr-FR"/>
        </w:rPr>
        <w:t>une estimation</w:t>
      </w:r>
      <w:r w:rsidR="00B5139A" w:rsidRPr="00466335">
        <w:rPr>
          <w:b/>
          <w:lang w:val="fr-FR"/>
        </w:rPr>
        <w:t xml:space="preserve"> forfaitaire</w:t>
      </w:r>
      <w:r w:rsidR="00B5139A" w:rsidRPr="00466335">
        <w:rPr>
          <w:lang w:val="fr-FR"/>
        </w:rPr>
        <w:t xml:space="preserve"> </w:t>
      </w:r>
      <w:r w:rsidR="00936AA6">
        <w:rPr>
          <w:lang w:val="fr-FR"/>
        </w:rPr>
        <w:t xml:space="preserve">du </w:t>
      </w:r>
      <w:r w:rsidR="00B5139A" w:rsidRPr="00466335">
        <w:rPr>
          <w:lang w:val="fr-FR"/>
        </w:rPr>
        <w:t>kilom</w:t>
      </w:r>
      <w:r w:rsidR="00936AA6">
        <w:rPr>
          <w:lang w:val="fr-FR"/>
        </w:rPr>
        <w:t>é</w:t>
      </w:r>
      <w:r w:rsidR="00B5139A" w:rsidRPr="00466335">
        <w:rPr>
          <w:lang w:val="fr-FR"/>
        </w:rPr>
        <w:t>tr</w:t>
      </w:r>
      <w:r w:rsidR="00936AA6">
        <w:rPr>
          <w:lang w:val="fr-FR"/>
        </w:rPr>
        <w:t>age professionnel qu’une autre</w:t>
      </w:r>
      <w:r w:rsidR="00B5139A" w:rsidRPr="00466335">
        <w:rPr>
          <w:b/>
          <w:lang w:val="fr-FR"/>
        </w:rPr>
        <w:t xml:space="preserve"> </w:t>
      </w:r>
      <w:r w:rsidR="00936AA6">
        <w:rPr>
          <w:b/>
          <w:lang w:val="fr-FR"/>
        </w:rPr>
        <w:t>distinguant les kilomètres parcourus dans l’exercice de sa profession</w:t>
      </w:r>
      <w:r w:rsidR="00B5139A" w:rsidRPr="00466335">
        <w:rPr>
          <w:lang w:val="fr-FR"/>
        </w:rPr>
        <w:t xml:space="preserve"> de</w:t>
      </w:r>
      <w:r w:rsidR="00936AA6">
        <w:rPr>
          <w:lang w:val="fr-FR"/>
        </w:rPr>
        <w:t xml:space="preserve">s déplacements domicile-travail et purement </w:t>
      </w:r>
      <w:r w:rsidR="00B5139A" w:rsidRPr="00466335">
        <w:rPr>
          <w:lang w:val="fr-FR"/>
        </w:rPr>
        <w:t>privé</w:t>
      </w:r>
      <w:r w:rsidR="00936AA6">
        <w:rPr>
          <w:lang w:val="fr-FR"/>
        </w:rPr>
        <w:t xml:space="preserve">s. Cette dernière formule permettrait d’exclure du budget mobilité les </w:t>
      </w:r>
      <w:r w:rsidR="00B5139A" w:rsidRPr="00466335">
        <w:rPr>
          <w:lang w:val="fr-FR"/>
        </w:rPr>
        <w:t>kilom</w:t>
      </w:r>
      <w:r w:rsidR="00936AA6">
        <w:rPr>
          <w:lang w:val="fr-FR"/>
        </w:rPr>
        <w:t>ètres professionnels</w:t>
      </w:r>
      <w:r w:rsidR="00420928" w:rsidRPr="00466335">
        <w:rPr>
          <w:lang w:val="fr-FR"/>
        </w:rPr>
        <w:t xml:space="preserve"> </w:t>
      </w:r>
      <w:r w:rsidR="00936AA6">
        <w:rPr>
          <w:lang w:val="fr-FR"/>
        </w:rPr>
        <w:t>à l’aide d’un système de mesure</w:t>
      </w:r>
      <w:r w:rsidR="00420928" w:rsidRPr="00466335">
        <w:rPr>
          <w:lang w:val="fr-FR"/>
        </w:rPr>
        <w:t>.</w:t>
      </w:r>
    </w:p>
    <w:p w14:paraId="558076B1" w14:textId="728951C2" w:rsidR="00312126" w:rsidRPr="00466335" w:rsidRDefault="00C67EAE" w:rsidP="00312126">
      <w:pPr>
        <w:pStyle w:val="Lijstalinea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Dans le cadre de ce plan, les entreprises instaurant un budget </w:t>
      </w:r>
      <w:r w:rsidR="005141C2" w:rsidRPr="00466335">
        <w:rPr>
          <w:lang w:val="fr-FR"/>
        </w:rPr>
        <w:t>mobilit</w:t>
      </w:r>
      <w:r>
        <w:rPr>
          <w:lang w:val="fr-FR"/>
        </w:rPr>
        <w:t xml:space="preserve">é </w:t>
      </w:r>
      <w:r w:rsidRPr="00C67EAE">
        <w:rPr>
          <w:b/>
          <w:lang w:val="fr-FR"/>
        </w:rPr>
        <w:t>devraient bénéficier</w:t>
      </w:r>
      <w:r>
        <w:rPr>
          <w:lang w:val="fr-FR"/>
        </w:rPr>
        <w:t xml:space="preserve"> </w:t>
      </w:r>
      <w:r>
        <w:rPr>
          <w:b/>
          <w:lang w:val="fr-FR"/>
        </w:rPr>
        <w:t>d’u</w:t>
      </w:r>
      <w:r w:rsidR="005141C2" w:rsidRPr="00466335">
        <w:rPr>
          <w:b/>
          <w:lang w:val="fr-FR"/>
        </w:rPr>
        <w:t xml:space="preserve">n </w:t>
      </w:r>
      <w:r>
        <w:rPr>
          <w:b/>
          <w:lang w:val="fr-FR"/>
        </w:rPr>
        <w:t xml:space="preserve">avantage </w:t>
      </w:r>
      <w:r w:rsidR="005141C2" w:rsidRPr="00466335">
        <w:rPr>
          <w:b/>
          <w:lang w:val="fr-FR"/>
        </w:rPr>
        <w:t>financi</w:t>
      </w:r>
      <w:r>
        <w:rPr>
          <w:b/>
          <w:lang w:val="fr-FR"/>
        </w:rPr>
        <w:t>er</w:t>
      </w:r>
      <w:r w:rsidR="005141C2" w:rsidRPr="00466335">
        <w:rPr>
          <w:b/>
          <w:lang w:val="fr-FR"/>
        </w:rPr>
        <w:t xml:space="preserve"> </w:t>
      </w:r>
      <w:r w:rsidR="00AB3497" w:rsidRPr="00466335">
        <w:rPr>
          <w:b/>
          <w:lang w:val="fr-FR"/>
        </w:rPr>
        <w:t>o</w:t>
      </w:r>
      <w:r>
        <w:rPr>
          <w:b/>
          <w:lang w:val="fr-FR"/>
        </w:rPr>
        <w:t>u</w:t>
      </w:r>
      <w:r w:rsidR="00AB3497" w:rsidRPr="00466335">
        <w:rPr>
          <w:b/>
          <w:lang w:val="fr-FR"/>
        </w:rPr>
        <w:t xml:space="preserve"> fiscal</w:t>
      </w:r>
      <w:r>
        <w:rPr>
          <w:b/>
          <w:lang w:val="fr-FR"/>
        </w:rPr>
        <w:t xml:space="preserve"> dès leur application d’un plan de transport d’entreprise</w:t>
      </w:r>
      <w:r w:rsidR="004435EE" w:rsidRPr="00466335">
        <w:rPr>
          <w:lang w:val="fr-FR"/>
        </w:rPr>
        <w:t xml:space="preserve">. </w:t>
      </w:r>
      <w:r>
        <w:rPr>
          <w:lang w:val="fr-FR"/>
        </w:rPr>
        <w:t>Ce</w:t>
      </w:r>
      <w:r w:rsidR="004435EE" w:rsidRPr="00466335">
        <w:rPr>
          <w:lang w:val="fr-FR"/>
        </w:rPr>
        <w:t xml:space="preserve"> plan </w:t>
      </w:r>
      <w:r>
        <w:rPr>
          <w:lang w:val="fr-FR"/>
        </w:rPr>
        <w:t xml:space="preserve">permettrait de cartographier les flux de </w:t>
      </w:r>
      <w:r w:rsidR="004435EE" w:rsidRPr="00466335">
        <w:rPr>
          <w:lang w:val="fr-FR"/>
        </w:rPr>
        <w:t>mobilit</w:t>
      </w:r>
      <w:r>
        <w:rPr>
          <w:lang w:val="fr-FR"/>
        </w:rPr>
        <w:t>é vers et à destination de l’entreprise</w:t>
      </w:r>
      <w:r w:rsidR="004435EE" w:rsidRPr="00466335">
        <w:rPr>
          <w:lang w:val="fr-FR"/>
        </w:rPr>
        <w:t xml:space="preserve"> </w:t>
      </w:r>
      <w:r>
        <w:rPr>
          <w:lang w:val="fr-FR"/>
        </w:rPr>
        <w:lastRenderedPageBreak/>
        <w:t>ainsi que les besoins en déplacement des collaborateurs</w:t>
      </w:r>
      <w:r w:rsidR="004435EE" w:rsidRPr="00466335">
        <w:rPr>
          <w:lang w:val="fr-FR"/>
        </w:rPr>
        <w:t xml:space="preserve">. </w:t>
      </w:r>
      <w:r>
        <w:rPr>
          <w:lang w:val="fr-FR"/>
        </w:rPr>
        <w:t>Il comprendra</w:t>
      </w:r>
      <w:r w:rsidR="00397F73">
        <w:rPr>
          <w:lang w:val="fr-FR"/>
        </w:rPr>
        <w:t>it</w:t>
      </w:r>
      <w:r>
        <w:rPr>
          <w:lang w:val="fr-FR"/>
        </w:rPr>
        <w:t xml:space="preserve"> des recommandations pour les collaborateurs et peut, en ce sens, améliorer le pilotage du budget </w:t>
      </w:r>
      <w:r w:rsidR="00E65D8B" w:rsidRPr="00466335">
        <w:rPr>
          <w:lang w:val="fr-FR"/>
        </w:rPr>
        <w:t>mobilit</w:t>
      </w:r>
      <w:r>
        <w:rPr>
          <w:lang w:val="fr-FR"/>
        </w:rPr>
        <w:t>é</w:t>
      </w:r>
      <w:r w:rsidR="00E65D8B" w:rsidRPr="00466335">
        <w:rPr>
          <w:lang w:val="fr-FR"/>
        </w:rPr>
        <w:t>.</w:t>
      </w:r>
    </w:p>
    <w:p w14:paraId="61F70852" w14:textId="48FD1252" w:rsidR="00E65D8B" w:rsidRPr="00466335" w:rsidRDefault="00C67EAE" w:rsidP="00AE079C">
      <w:pPr>
        <w:pStyle w:val="Lijstalinea"/>
        <w:numPr>
          <w:ilvl w:val="0"/>
          <w:numId w:val="1"/>
        </w:numPr>
        <w:rPr>
          <w:lang w:val="fr-FR"/>
        </w:rPr>
      </w:pPr>
      <w:r>
        <w:rPr>
          <w:lang w:val="fr-FR"/>
        </w:rPr>
        <w:t>Afin de donner une véritable chance au budget de l’entreprise et d’éviter que cette initiative entraîne une hausse des coûts pour les employeurs</w:t>
      </w:r>
      <w:r w:rsidR="002F7A9A" w:rsidRPr="00466335">
        <w:rPr>
          <w:lang w:val="fr-FR"/>
        </w:rPr>
        <w:t xml:space="preserve">, </w:t>
      </w:r>
      <w:r>
        <w:rPr>
          <w:lang w:val="fr-FR"/>
        </w:rPr>
        <w:t xml:space="preserve">une </w:t>
      </w:r>
      <w:r>
        <w:rPr>
          <w:b/>
          <w:lang w:val="fr-FR"/>
        </w:rPr>
        <w:t>partie du salaire brut devrait être convertible</w:t>
      </w:r>
      <w:r w:rsidR="002F7A9A" w:rsidRPr="00466335">
        <w:rPr>
          <w:lang w:val="fr-FR"/>
        </w:rPr>
        <w:t xml:space="preserve"> </w:t>
      </w:r>
      <w:r>
        <w:rPr>
          <w:lang w:val="fr-FR"/>
        </w:rPr>
        <w:t>e</w:t>
      </w:r>
      <w:r w:rsidR="002F7A9A" w:rsidRPr="00466335">
        <w:rPr>
          <w:lang w:val="fr-FR"/>
        </w:rPr>
        <w:t>n</w:t>
      </w:r>
      <w:r>
        <w:rPr>
          <w:lang w:val="fr-FR"/>
        </w:rPr>
        <w:t xml:space="preserve"> budget </w:t>
      </w:r>
      <w:r w:rsidR="002F7A9A" w:rsidRPr="00466335">
        <w:rPr>
          <w:lang w:val="fr-FR"/>
        </w:rPr>
        <w:t>mobilit</w:t>
      </w:r>
      <w:r>
        <w:rPr>
          <w:lang w:val="fr-FR"/>
        </w:rPr>
        <w:t>é</w:t>
      </w:r>
      <w:r w:rsidR="002F7A9A" w:rsidRPr="00466335">
        <w:rPr>
          <w:lang w:val="fr-FR"/>
        </w:rPr>
        <w:t>.</w:t>
      </w:r>
      <w:r w:rsidR="00312126" w:rsidRPr="00466335">
        <w:rPr>
          <w:lang w:val="fr-FR"/>
        </w:rPr>
        <w:t xml:space="preserve"> </w:t>
      </w:r>
    </w:p>
    <w:p w14:paraId="0C31E716" w14:textId="4B9EA95A" w:rsidR="0071701E" w:rsidRPr="00466335" w:rsidRDefault="00CD0570" w:rsidP="00AE079C">
      <w:pPr>
        <w:pStyle w:val="Lijstalinea"/>
        <w:numPr>
          <w:ilvl w:val="0"/>
          <w:numId w:val="1"/>
        </w:numPr>
        <w:rPr>
          <w:lang w:val="fr-FR"/>
        </w:rPr>
      </w:pPr>
      <w:r>
        <w:rPr>
          <w:lang w:val="fr-FR"/>
        </w:rPr>
        <w:t>L’</w:t>
      </w:r>
      <w:r>
        <w:rPr>
          <w:b/>
          <w:lang w:val="fr-FR"/>
        </w:rPr>
        <w:t xml:space="preserve">avantage de toute nature </w:t>
      </w:r>
      <w:r w:rsidR="0071701E" w:rsidRPr="00466335">
        <w:rPr>
          <w:lang w:val="fr-FR"/>
        </w:rPr>
        <w:t>d</w:t>
      </w:r>
      <w:r>
        <w:rPr>
          <w:lang w:val="fr-FR"/>
        </w:rPr>
        <w:t>o</w:t>
      </w:r>
      <w:r w:rsidR="0071701E" w:rsidRPr="00466335">
        <w:rPr>
          <w:lang w:val="fr-FR"/>
        </w:rPr>
        <w:t>it</w:t>
      </w:r>
      <w:r>
        <w:rPr>
          <w:lang w:val="fr-FR"/>
        </w:rPr>
        <w:t xml:space="preserve"> être déterminé</w:t>
      </w:r>
      <w:r w:rsidR="0071701E" w:rsidRPr="00466335">
        <w:rPr>
          <w:lang w:val="fr-FR"/>
        </w:rPr>
        <w:t xml:space="preserve"> </w:t>
      </w:r>
      <w:r w:rsidR="0071701E" w:rsidRPr="00466335">
        <w:rPr>
          <w:b/>
          <w:lang w:val="fr-FR"/>
        </w:rPr>
        <w:t>proportion</w:t>
      </w:r>
      <w:r>
        <w:rPr>
          <w:b/>
          <w:lang w:val="fr-FR"/>
        </w:rPr>
        <w:t>nellement</w:t>
      </w:r>
      <w:r w:rsidR="0071701E" w:rsidRPr="00466335">
        <w:rPr>
          <w:b/>
          <w:lang w:val="fr-FR"/>
        </w:rPr>
        <w:t xml:space="preserve"> </w:t>
      </w:r>
      <w:r w:rsidRPr="00CD0570">
        <w:rPr>
          <w:lang w:val="fr-FR"/>
        </w:rPr>
        <w:t>en fonction des mode</w:t>
      </w:r>
      <w:r>
        <w:rPr>
          <w:lang w:val="fr-FR"/>
        </w:rPr>
        <w:t>s</w:t>
      </w:r>
      <w:r w:rsidRPr="00CD0570">
        <w:rPr>
          <w:lang w:val="fr-FR"/>
        </w:rPr>
        <w:t xml:space="preserve"> de transpor</w:t>
      </w:r>
      <w:r>
        <w:rPr>
          <w:lang w:val="fr-FR"/>
        </w:rPr>
        <w:t>t utilisés</w:t>
      </w:r>
      <w:r w:rsidR="0071701E" w:rsidRPr="00466335">
        <w:rPr>
          <w:lang w:val="fr-FR"/>
        </w:rPr>
        <w:t>.</w:t>
      </w:r>
      <w:r w:rsidR="005141C2" w:rsidRPr="00466335">
        <w:rPr>
          <w:lang w:val="fr-FR"/>
        </w:rPr>
        <w:t xml:space="preserve"> </w:t>
      </w:r>
    </w:p>
    <w:p w14:paraId="6CB836A8" w14:textId="4CFD8ECA" w:rsidR="00FC3128" w:rsidRPr="00466335" w:rsidRDefault="00825F4C" w:rsidP="00AE079C">
      <w:pPr>
        <w:pStyle w:val="Lijstalinea"/>
        <w:numPr>
          <w:ilvl w:val="0"/>
          <w:numId w:val="1"/>
        </w:numPr>
        <w:rPr>
          <w:lang w:val="fr-FR"/>
        </w:rPr>
      </w:pPr>
      <w:r>
        <w:rPr>
          <w:lang w:val="fr-FR"/>
        </w:rPr>
        <w:t>L’</w:t>
      </w:r>
      <w:r w:rsidR="00FC3128" w:rsidRPr="00466335">
        <w:rPr>
          <w:b/>
          <w:lang w:val="fr-FR"/>
        </w:rPr>
        <w:t>e</w:t>
      </w:r>
      <w:r>
        <w:rPr>
          <w:b/>
          <w:lang w:val="fr-FR"/>
        </w:rPr>
        <w:t xml:space="preserve">mployeur fixe le </w:t>
      </w:r>
      <w:r w:rsidR="00FC3128" w:rsidRPr="00466335">
        <w:rPr>
          <w:b/>
          <w:lang w:val="fr-FR"/>
        </w:rPr>
        <w:t>budget</w:t>
      </w:r>
      <w:r w:rsidR="00FC3128" w:rsidRPr="00466335">
        <w:rPr>
          <w:lang w:val="fr-FR"/>
        </w:rPr>
        <w:t xml:space="preserve"> e</w:t>
      </w:r>
      <w:r>
        <w:rPr>
          <w:lang w:val="fr-FR"/>
        </w:rPr>
        <w:t>t</w:t>
      </w:r>
      <w:r w:rsidR="00FC3128" w:rsidRPr="00466335">
        <w:rPr>
          <w:lang w:val="fr-FR"/>
        </w:rPr>
        <w:t xml:space="preserve"> </w:t>
      </w:r>
      <w:r>
        <w:rPr>
          <w:lang w:val="fr-FR"/>
        </w:rPr>
        <w:t xml:space="preserve">le coût </w:t>
      </w:r>
      <w:r w:rsidR="00FC3128" w:rsidRPr="00466335">
        <w:rPr>
          <w:lang w:val="fr-FR"/>
        </w:rPr>
        <w:t xml:space="preserve">de </w:t>
      </w:r>
      <w:r>
        <w:rPr>
          <w:lang w:val="fr-FR"/>
        </w:rPr>
        <w:t xml:space="preserve">revient des composants </w:t>
      </w:r>
      <w:r w:rsidR="00AB3497" w:rsidRPr="00466335">
        <w:rPr>
          <w:lang w:val="fr-FR"/>
        </w:rPr>
        <w:t>individuel</w:t>
      </w:r>
      <w:r>
        <w:rPr>
          <w:lang w:val="fr-FR"/>
        </w:rPr>
        <w:t xml:space="preserve">s sur la base du coût </w:t>
      </w:r>
      <w:r w:rsidR="00FC3128" w:rsidRPr="00466335">
        <w:rPr>
          <w:lang w:val="fr-FR"/>
        </w:rPr>
        <w:t xml:space="preserve">total, </w:t>
      </w:r>
      <w:r>
        <w:rPr>
          <w:lang w:val="fr-FR"/>
        </w:rPr>
        <w:t xml:space="preserve">du coût au </w:t>
      </w:r>
      <w:r w:rsidR="00FC3128" w:rsidRPr="00466335">
        <w:rPr>
          <w:lang w:val="fr-FR"/>
        </w:rPr>
        <w:t>kilom</w:t>
      </w:r>
      <w:r>
        <w:rPr>
          <w:lang w:val="fr-FR"/>
        </w:rPr>
        <w:t>ètre</w:t>
      </w:r>
      <w:r w:rsidR="00FC3128" w:rsidRPr="00466335">
        <w:rPr>
          <w:lang w:val="fr-FR"/>
        </w:rPr>
        <w:t xml:space="preserve">, </w:t>
      </w:r>
      <w:r>
        <w:rPr>
          <w:lang w:val="fr-FR"/>
        </w:rPr>
        <w:t>du coût à l’usage ou d’une combinaison de ces facteurs</w:t>
      </w:r>
      <w:r w:rsidR="00FC3128" w:rsidRPr="00466335">
        <w:rPr>
          <w:lang w:val="fr-FR"/>
        </w:rPr>
        <w:t>.</w:t>
      </w:r>
    </w:p>
    <w:p w14:paraId="73E550A8" w14:textId="77777777" w:rsidR="00312126" w:rsidRPr="00466335" w:rsidRDefault="00312126" w:rsidP="00312126">
      <w:pPr>
        <w:pStyle w:val="Lijstalinea"/>
        <w:rPr>
          <w:lang w:val="fr-FR"/>
        </w:rPr>
      </w:pPr>
    </w:p>
    <w:p w14:paraId="1D2F15E7" w14:textId="77777777" w:rsidR="0069090E" w:rsidRPr="00466335" w:rsidRDefault="0069090E">
      <w:pPr>
        <w:rPr>
          <w:lang w:val="fr-FR"/>
        </w:rPr>
      </w:pPr>
    </w:p>
    <w:bookmarkEnd w:id="0"/>
    <w:sectPr w:rsidR="0069090E" w:rsidRPr="00466335" w:rsidSect="001D6B9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EF1E72"/>
    <w:multiLevelType w:val="hybridMultilevel"/>
    <w:tmpl w:val="E64EE614"/>
    <w:lvl w:ilvl="0" w:tplc="CBAC0414">
      <w:start w:val="193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l-NL" w:vendorID="64" w:dllVersion="131078" w:nlCheck="1" w:checkStyle="0"/>
  <w:activeWritingStyle w:appName="MSWord" w:lang="fr-FR" w:vendorID="64" w:dllVersion="131078" w:nlCheck="1" w:checkStyle="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0E"/>
    <w:rsid w:val="00002982"/>
    <w:rsid w:val="00141094"/>
    <w:rsid w:val="00151B0B"/>
    <w:rsid w:val="0019559C"/>
    <w:rsid w:val="001B00CA"/>
    <w:rsid w:val="001D6B92"/>
    <w:rsid w:val="001E1A8C"/>
    <w:rsid w:val="00264C29"/>
    <w:rsid w:val="00281151"/>
    <w:rsid w:val="002F7A9A"/>
    <w:rsid w:val="00312126"/>
    <w:rsid w:val="00397F73"/>
    <w:rsid w:val="00420928"/>
    <w:rsid w:val="0042160F"/>
    <w:rsid w:val="0042262A"/>
    <w:rsid w:val="004435EE"/>
    <w:rsid w:val="00466335"/>
    <w:rsid w:val="005141C2"/>
    <w:rsid w:val="005F629C"/>
    <w:rsid w:val="00673F55"/>
    <w:rsid w:val="0069090E"/>
    <w:rsid w:val="006F00C3"/>
    <w:rsid w:val="0071701E"/>
    <w:rsid w:val="007253D4"/>
    <w:rsid w:val="007847FA"/>
    <w:rsid w:val="007B7B28"/>
    <w:rsid w:val="007C34D2"/>
    <w:rsid w:val="007E5EB0"/>
    <w:rsid w:val="007F5356"/>
    <w:rsid w:val="00825F4C"/>
    <w:rsid w:val="008E68D5"/>
    <w:rsid w:val="009227CC"/>
    <w:rsid w:val="00932701"/>
    <w:rsid w:val="00936AA6"/>
    <w:rsid w:val="00970E22"/>
    <w:rsid w:val="009E6C51"/>
    <w:rsid w:val="00A3408C"/>
    <w:rsid w:val="00AB3497"/>
    <w:rsid w:val="00AE079C"/>
    <w:rsid w:val="00B5139A"/>
    <w:rsid w:val="00B72D9C"/>
    <w:rsid w:val="00BA6068"/>
    <w:rsid w:val="00C035CA"/>
    <w:rsid w:val="00C05D19"/>
    <w:rsid w:val="00C67EAE"/>
    <w:rsid w:val="00C906D4"/>
    <w:rsid w:val="00CC2434"/>
    <w:rsid w:val="00CD0570"/>
    <w:rsid w:val="00D37504"/>
    <w:rsid w:val="00E36F96"/>
    <w:rsid w:val="00E65D8B"/>
    <w:rsid w:val="00E94133"/>
    <w:rsid w:val="00F32288"/>
    <w:rsid w:val="00F6366C"/>
    <w:rsid w:val="00FC3128"/>
    <w:rsid w:val="00FD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4958A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B7B28"/>
    <w:pPr>
      <w:ind w:left="720"/>
      <w:contextualSpacing/>
    </w:pPr>
  </w:style>
  <w:style w:type="paragraph" w:styleId="Ballontekst">
    <w:name w:val="Balloon Text"/>
    <w:basedOn w:val="Standaard"/>
    <w:link w:val="BallontekstTeken"/>
    <w:uiPriority w:val="99"/>
    <w:semiHidden/>
    <w:unhideWhenUsed/>
    <w:rsid w:val="007B7B28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B7B2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3037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Van Gool</dc:creator>
  <cp:keywords/>
  <dc:description/>
  <cp:lastModifiedBy>Frank Van Gool</cp:lastModifiedBy>
  <cp:revision>2</cp:revision>
  <dcterms:created xsi:type="dcterms:W3CDTF">2015-09-12T11:25:00Z</dcterms:created>
  <dcterms:modified xsi:type="dcterms:W3CDTF">2015-09-12T11:25:00Z</dcterms:modified>
</cp:coreProperties>
</file>